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Default="008C3D89" w:rsidP="008C3D89">
      <w:pPr>
        <w:tabs>
          <w:tab w:val="left" w:pos="42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3D89" w:rsidRPr="006207EA" w:rsidRDefault="008C3D89" w:rsidP="008C3D89">
      <w:pPr>
        <w:tabs>
          <w:tab w:val="left" w:pos="42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0389" w:rsidRPr="00CE0389" w:rsidRDefault="00CE0389" w:rsidP="00CE038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CE0389" w:rsidRPr="00CE0389" w:rsidRDefault="00CE0389" w:rsidP="00CE0389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E03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Инновационный проект</w:t>
      </w:r>
    </w:p>
    <w:p w:rsidR="00CE0389" w:rsidRPr="00CE0389" w:rsidRDefault="00CE0389" w:rsidP="00CE0389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E03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Организаци</w:t>
      </w:r>
      <w:r w:rsidR="008D6D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я</w:t>
      </w:r>
      <w:r w:rsidRPr="00CE03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инклюзивного подхода в группах комбинированной направленности для детей с ТНР</w:t>
      </w:r>
    </w:p>
    <w:p w:rsidR="00CE0389" w:rsidRPr="00CE0389" w:rsidRDefault="00CE0389" w:rsidP="00CE0389">
      <w:pPr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E038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2017- 2019 учебный  год</w:t>
      </w: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580A" w:rsidRPr="006207EA" w:rsidRDefault="004A580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580A" w:rsidRPr="006207EA" w:rsidRDefault="004A580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7EA" w:rsidRDefault="008C3D89" w:rsidP="008C3D8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2017</w:t>
      </w:r>
    </w:p>
    <w:p w:rsidR="006207EA" w:rsidRP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580A" w:rsidRPr="006207EA" w:rsidRDefault="004A580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8C3D89" w:rsidP="009D7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Название</w:t>
      </w:r>
      <w:r w:rsidR="008D6D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F1C" w:rsidRPr="00692F1C" w:rsidRDefault="00F318F9" w:rsidP="009D7E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7EA">
        <w:rPr>
          <w:rFonts w:ascii="Times New Roman" w:hAnsi="Times New Roman" w:cs="Times New Roman"/>
          <w:sz w:val="24"/>
          <w:szCs w:val="24"/>
        </w:rPr>
        <w:t xml:space="preserve"> </w:t>
      </w:r>
      <w:r w:rsidR="00692F1C" w:rsidRPr="00692F1C">
        <w:rPr>
          <w:rFonts w:ascii="Times New Roman" w:hAnsi="Times New Roman" w:cs="Times New Roman"/>
          <w:sz w:val="24"/>
          <w:szCs w:val="24"/>
        </w:rPr>
        <w:t xml:space="preserve">«Организация </w:t>
      </w:r>
      <w:r w:rsidR="008D6D73" w:rsidRPr="008D6D73">
        <w:rPr>
          <w:rFonts w:ascii="Times New Roman" w:hAnsi="Times New Roman" w:cs="Times New Roman"/>
          <w:sz w:val="24"/>
          <w:szCs w:val="24"/>
        </w:rPr>
        <w:t>инклюзивного подхода в группах комбинированной направленности для детей с ТНР</w:t>
      </w:r>
      <w:r w:rsidR="00692F1C" w:rsidRPr="00692F1C">
        <w:rPr>
          <w:rFonts w:ascii="Times New Roman" w:hAnsi="Times New Roman" w:cs="Times New Roman"/>
          <w:sz w:val="24"/>
          <w:szCs w:val="24"/>
        </w:rPr>
        <w:t>»</w:t>
      </w:r>
    </w:p>
    <w:p w:rsidR="009D7E50" w:rsidRPr="009D7E50" w:rsidRDefault="008D6D73" w:rsidP="008D6D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Участники проекта.</w:t>
      </w: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7E50">
        <w:rPr>
          <w:rFonts w:ascii="Times New Roman" w:eastAsia="Times New Roman" w:hAnsi="Times New Roman"/>
          <w:bCs/>
          <w:sz w:val="24"/>
          <w:szCs w:val="24"/>
        </w:rPr>
        <w:t>МДОУ «Детский сад № 3»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города Ярославля</w:t>
      </w: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16»</w:t>
      </w:r>
      <w:r w:rsidRPr="009D7E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города Ярославля</w:t>
      </w: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№77»</w:t>
      </w:r>
      <w:r w:rsidRPr="009D7E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города Ярославля</w:t>
      </w: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1</w:t>
      </w:r>
      <w:r w:rsidR="008D6D73">
        <w:rPr>
          <w:rFonts w:ascii="Times New Roman" w:eastAsia="Times New Roman" w:hAnsi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  <w:r w:rsidRPr="009D7E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города Ярославля</w:t>
      </w:r>
    </w:p>
    <w:p w:rsidR="005658E0" w:rsidRPr="006207EA" w:rsidRDefault="005658E0" w:rsidP="009D7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9D7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73" w:rsidRDefault="008D6D73" w:rsidP="009D7E5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73" w:rsidRDefault="008D6D73" w:rsidP="009D7E5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73" w:rsidRDefault="008D6D73" w:rsidP="009D7E5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73" w:rsidRDefault="008D6D73" w:rsidP="009D7E5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73" w:rsidRDefault="008D6D73" w:rsidP="009D7E5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9D7E50" w:rsidP="009D7E5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проекта</w:t>
      </w:r>
    </w:p>
    <w:p w:rsidR="004A580A" w:rsidRDefault="009D7E5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7856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значимости </w:t>
      </w:r>
      <w:r w:rsidR="00AB7856">
        <w:rPr>
          <w:rFonts w:ascii="Times New Roman" w:hAnsi="Times New Roman" w:cs="Times New Roman"/>
          <w:b/>
          <w:sz w:val="24"/>
          <w:szCs w:val="24"/>
        </w:rPr>
        <w:t>проекта.</w:t>
      </w:r>
    </w:p>
    <w:p w:rsidR="008D6D73" w:rsidRPr="008D6D73" w:rsidRDefault="005658E0" w:rsidP="008D6D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73"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инклюзии является одним из основных направлений модернизации российской системы образования.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-  представляет собой реализацию прав детей на образование, которое закреплено законодательно.</w:t>
      </w:r>
    </w:p>
    <w:p w:rsidR="008D6D73" w:rsidRPr="008D6D73" w:rsidRDefault="008D6D73" w:rsidP="008D6D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   </w:t>
      </w:r>
      <w:r w:rsidRPr="008D6D7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"Об образовании в Российской Федерации" от 29.12.2012 N 273-ФЗ</w:t>
      </w:r>
      <w:r w:rsidRPr="008D6D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Статья 5 часть 5 гласит: </w:t>
      </w:r>
      <w:proofErr w:type="gramStart"/>
      <w:r w:rsidRPr="008D6D73">
        <w:rPr>
          <w:rFonts w:ascii="Times New Roman" w:eastAsia="Times New Roman" w:hAnsi="Times New Roman" w:cs="Times New Roman"/>
          <w:sz w:val="24"/>
          <w:szCs w:val="24"/>
          <w:lang w:eastAsia="en-US"/>
        </w:rPr>
        <w:t>«В целях реализации права каждого человека на образование федеральными государственными органами, органами государственной власти субъектов РФ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….., в том числе посредством организации инклюзивного образования лиц с ограниченными</w:t>
      </w:r>
      <w:proofErr w:type="gramEnd"/>
      <w:r w:rsidRPr="008D6D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возможностями здоровья….»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Таким образом, действующее законодательство позволяет организовывать обучение и воспитание детей с ограниченными возможностями здоровья в массовых образовательных учреждениях.</w:t>
      </w:r>
    </w:p>
    <w:p w:rsidR="008D6D73" w:rsidRPr="008D6D73" w:rsidRDefault="008D6D73" w:rsidP="008D6D7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закрепил за родителями  право  выбора между специальными образовательными учреждениями и обучением ребенка  в образовательной организации общего типа.</w:t>
      </w:r>
    </w:p>
    <w:p w:rsidR="008D6D73" w:rsidRPr="008D6D73" w:rsidRDefault="008D6D73" w:rsidP="008D6D7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Стремление к тому, чтобы дети с особыми образовательными потребностями воспитывались и обучались вместе со своими нормально развивающимися сверстниками, становится сегодня главной областью приложения сил многих родителей, воспитывающих ребенка с отклонениями в развитии.  </w:t>
      </w:r>
    </w:p>
    <w:p w:rsidR="008D6D73" w:rsidRPr="008D6D73" w:rsidRDefault="008D6D73" w:rsidP="008D6D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Одна из задач развития муниципальной системы образования города Ярославля - обеспечение качества дошкольного образования, в соответствии с меняющимися запросами населения и перспективными задачами развития МСО. Получение детьми с ограниченными возможностями здоровья доступного образования - одно из направлений работы в МСО.</w:t>
      </w:r>
    </w:p>
    <w:p w:rsidR="008D6D73" w:rsidRPr="008D6D73" w:rsidRDefault="008D6D73" w:rsidP="008D6D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с тяжелыми нарушениями речи – самая распространенная группа среди детей дошкольного возраста, имеющих отклонения в развитии. Они, как и все дети с ОВЗ, нуждаются в здоровом социальном окружении, психолого-педагогическом сопровождении.</w:t>
      </w:r>
    </w:p>
    <w:p w:rsidR="008D6D73" w:rsidRPr="008D6D73" w:rsidRDefault="008D6D73" w:rsidP="008D6D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Потребности населения в предоставлении коррекционно-развивающих услуг, в организации помощи и поддержки детям с ОВЗ осуществляются за счет функционирования групп компенсирующей и комбинированной направленности.</w:t>
      </w:r>
    </w:p>
    <w:p w:rsidR="008D6D73" w:rsidRPr="008D6D73" w:rsidRDefault="008D6D73" w:rsidP="008D6D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предоставления равных возможностей на получение дошкольного образования детям с ТНР в МСО города Ярославля активно  развивается сеть групп комбинированной направленности,  в которых в 2015 году воспитывался 191 ребенок (26 групп), в 2016 году - 347  (48 групп), а в 2017 уже 752 ребенка (123 группы). Таким образом, в 2017 году</w:t>
      </w:r>
      <w:r w:rsidRPr="008D6D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детей с ограниченными возможностями здоровья, которым была оказана специализированная помощь  в группах комбинированной направленностей для детей с нарушениями речи, увеличилось на 561 человек по сравнению с 2015 годом.</w:t>
      </w:r>
    </w:p>
    <w:p w:rsidR="008D6D73" w:rsidRPr="008D6D73" w:rsidRDefault="008D6D73" w:rsidP="008D6D7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 и педагоги образовательной организации, в которую попадает ребенок с ОВЗ, обязаны обеспечить ему  необходимые образовательные условия.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D6D73">
        <w:rPr>
          <w:rFonts w:ascii="Times New Roman" w:eastAsia="Times New Roman" w:hAnsi="Times New Roman" w:cs="Times New Roman"/>
          <w:sz w:val="24"/>
          <w:szCs w:val="24"/>
        </w:rPr>
        <w:t xml:space="preserve">Наверное, уже каждое дошкольное учреждение в нашем городе  столкнулось с проблемами обучения детей с особенностями в развитии. Перед администрацией и педагогами ДОУ встает вопрос: как правильно организовать работу  с данной категорией детей. Конечно же, с опорой на </w:t>
      </w: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нормативно-правовые  документы: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Конституция  Российской Федерации,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Закон РФ «Об образовании в Российской Федерации» от 29.12. 2012 г.   № 273-ФЗ, 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«Санитарно-</w:t>
      </w: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эпидемиологические требования к устройству, содержанию и организации режима работы дошкольных образовательных организаций»,  2.4.1.3049-13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Государственная  программа  «Доступная среда»  на 2011 – 2015  годы (Постановление  Правительства РФ от  17.03.2011 №175); 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Национальная  стратегия действий в интересах  детей  на 2012 – 2017 годы  (Указ Президента  РФ от 01.06.2012 №761);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Государственная   программа РФ «Развитие образования»  на 2013 - 2020 годы  (Распоряжение Правительства  РФ от 15.05.2013 № 792-р);  </w:t>
      </w:r>
    </w:p>
    <w:p w:rsidR="008D6D73" w:rsidRPr="008D6D73" w:rsidRDefault="008D6D73" w:rsidP="008D6D7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 Приказ </w:t>
      </w:r>
      <w:proofErr w:type="spellStart"/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 w:rsidRPr="008D6D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  </w:t>
      </w:r>
    </w:p>
    <w:p w:rsidR="008D6D73" w:rsidRPr="008D6D73" w:rsidRDefault="008D6D73" w:rsidP="008D6D73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8D6D73">
        <w:rPr>
          <w:rFonts w:ascii="Times New Roman" w:eastAsia="Tahoma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8D6D73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РФ от 18.04.2008 № АФ-150/06 "О создании условий для получения образования детьми с ограниченными возможностями здоровья и детьми-инвалидами".</w:t>
      </w:r>
    </w:p>
    <w:p w:rsidR="008D6D73" w:rsidRPr="008D6D73" w:rsidRDefault="008D6D73" w:rsidP="008D6D73">
      <w:pPr>
        <w:tabs>
          <w:tab w:val="left" w:pos="72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Проанализировав документы, нами было отмечено, что в них в основном закреплены права и обязанности  как детей с ОВЗ, так и других участников образовательной деятельности. К сожалению, они  не раскрывают особенностей организации работы  и дифференциации подходов при обучении детей  с ограниченными возможностями здоровья в среде нормально развивающихся сверстников.</w:t>
      </w:r>
    </w:p>
    <w:p w:rsidR="008D6D73" w:rsidRPr="008D6D73" w:rsidRDefault="008D6D73" w:rsidP="008D6D73">
      <w:pPr>
        <w:tabs>
          <w:tab w:val="left" w:pos="72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 деятельности  групп комбинированной направленности,  кроме вышеназванной проблемы, мы выделили еще несколько:</w:t>
      </w:r>
    </w:p>
    <w:p w:rsidR="008D6D73" w:rsidRPr="008D6D73" w:rsidRDefault="008D6D73" w:rsidP="008D6D7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трудности вовлечения детей с ОВЗ</w:t>
      </w: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жизнь образовательного учреждения так, чтобы не ущемит прав как детей с ОВЗ, так и детей без ограничений здоровья;</w:t>
      </w:r>
    </w:p>
    <w:p w:rsidR="008D6D73" w:rsidRPr="008D6D73" w:rsidRDefault="008D6D73" w:rsidP="008D6D7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непринятие детьми  сверстников с нарушениями речи, высмеивание недостатков друг друга;</w:t>
      </w:r>
    </w:p>
    <w:p w:rsidR="008D6D73" w:rsidRPr="008D6D73" w:rsidRDefault="008D6D73" w:rsidP="008D6D7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недостаточная компетентность педагогов для принятия</w:t>
      </w:r>
      <w:r w:rsidRPr="008D6D73">
        <w:rPr>
          <w:rFonts w:ascii="Times New Roman" w:eastAsiaTheme="minorHAnsi" w:hAnsi="Times New Roman"/>
          <w:sz w:val="24"/>
          <w:szCs w:val="24"/>
          <w:lang w:eastAsia="en-US"/>
        </w:rPr>
        <w:t xml:space="preserve"> каждого ребенка  с его особенностями, обеспечения гибкости в подходах к обучению;</w:t>
      </w:r>
    </w:p>
    <w:p w:rsidR="008D6D73" w:rsidRPr="008D6D73" w:rsidRDefault="008D6D73" w:rsidP="008D6D7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Theme="minorHAnsi" w:hAnsi="Times New Roman"/>
          <w:sz w:val="24"/>
          <w:szCs w:val="24"/>
          <w:lang w:eastAsia="en-US"/>
        </w:rPr>
        <w:t>непонимание родителями возможности образования в одной группе детей с ОВЗ и нормально развивающихся сверстников. Родителям (законным представителям) воспитанников с ТНР кажется, что их детям не будет оказана  квалифицированная помощь в комбинированной группе, а остальные думают, что их малыши переймут неправильную речь, особенности поведения и т.п.</w:t>
      </w:r>
    </w:p>
    <w:p w:rsidR="008D6D73" w:rsidRDefault="008D6D73" w:rsidP="008D6D73">
      <w:pPr>
        <w:spacing w:after="0" w:line="360" w:lineRule="auto"/>
        <w:ind w:firstLine="851"/>
        <w:jc w:val="both"/>
      </w:pPr>
    </w:p>
    <w:p w:rsidR="008D6D73" w:rsidRPr="008D6D73" w:rsidRDefault="001A2836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hAnsi="Times New Roman" w:cs="Times New Roman"/>
          <w:b/>
          <w:sz w:val="24"/>
          <w:szCs w:val="24"/>
        </w:rPr>
        <w:t>2.</w:t>
      </w:r>
      <w:r w:rsidRPr="001A2836">
        <w:rPr>
          <w:b/>
        </w:rPr>
        <w:t xml:space="preserve"> </w:t>
      </w:r>
      <w:r w:rsidRPr="001A28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</w:t>
      </w: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8D6D73"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деятельности комбинированной группы для детей с ТНР  с позиции дифференцированного обучения.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проекта: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Сформировать нормативно-правовое сопровождение деятельности комбинированных групп для детей с ТНР.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Создать информационно-методическую копилку для участников образовательных отношений.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Показать психолого-педагогические характеристики дошкольников с ТНР и раскрыть особенности дифференцированного подхода при организации образовательной деятельности в группах комбинированной направленности для детей с ТНР.</w:t>
      </w:r>
    </w:p>
    <w:p w:rsid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Обеспечить готовность участников образовательных отношений комбинированных групп к инклюзивной практике.</w:t>
      </w:r>
    </w:p>
    <w:p w:rsidR="001A2836" w:rsidRPr="008D6D73" w:rsidRDefault="006833D4" w:rsidP="008D6D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D73">
        <w:rPr>
          <w:rFonts w:ascii="Times New Roman" w:hAnsi="Times New Roman" w:cs="Times New Roman"/>
          <w:b/>
          <w:sz w:val="24"/>
          <w:szCs w:val="24"/>
        </w:rPr>
        <w:t>3. Критерии результативности проекта:</w:t>
      </w:r>
    </w:p>
    <w:p w:rsidR="008D6D73" w:rsidRPr="0031063B" w:rsidRDefault="008D6D73" w:rsidP="008D6D73">
      <w:pPr>
        <w:pStyle w:val="aa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31063B">
        <w:t>повышение уровня профессиональной компетентности педагогов в осуществлении дифференцированного подхода при организации образовательной деятельности в группах комбинированной направленности для детей с ТНР;</w:t>
      </w:r>
    </w:p>
    <w:p w:rsidR="008D6D73" w:rsidRPr="0031063B" w:rsidRDefault="008D6D73" w:rsidP="008D6D73">
      <w:pPr>
        <w:pStyle w:val="aa"/>
        <w:numPr>
          <w:ilvl w:val="0"/>
          <w:numId w:val="20"/>
        </w:numPr>
        <w:spacing w:before="0" w:beforeAutospacing="0" w:after="0" w:afterAutospacing="0" w:line="360" w:lineRule="auto"/>
      </w:pPr>
      <w:r w:rsidRPr="0031063B">
        <w:lastRenderedPageBreak/>
        <w:t>степень удовлетворенности педагогов организацией методического сопровождения;</w:t>
      </w:r>
    </w:p>
    <w:p w:rsidR="008D6D73" w:rsidRPr="0031063B" w:rsidRDefault="008D6D73" w:rsidP="008D6D73">
      <w:pPr>
        <w:pStyle w:val="aa"/>
        <w:numPr>
          <w:ilvl w:val="0"/>
          <w:numId w:val="20"/>
        </w:numPr>
        <w:spacing w:before="0" w:beforeAutospacing="0" w:after="0" w:afterAutospacing="0" w:line="360" w:lineRule="auto"/>
      </w:pPr>
      <w:r w:rsidRPr="0031063B">
        <w:t>степень удовлетворенности родителей (законных  представителей)  организацией деятельности комбинированной группы (которую посещает их ребенок).</w:t>
      </w:r>
    </w:p>
    <w:p w:rsidR="006833D4" w:rsidRDefault="006833D4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b/>
        </w:rPr>
      </w:pPr>
    </w:p>
    <w:p w:rsidR="006833D4" w:rsidRDefault="006833D4" w:rsidP="008F195E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b/>
        </w:rPr>
      </w:pPr>
      <w:r>
        <w:rPr>
          <w:b/>
        </w:rPr>
        <w:t>4. Программа реализации проекта: этапы, содержание деятельности</w:t>
      </w:r>
    </w:p>
    <w:p w:rsidR="00AB4A59" w:rsidRPr="003D4529" w:rsidRDefault="00AB4A59" w:rsidP="00AB4A59">
      <w:pPr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реализации проекта 09.2017-05.2019</w:t>
      </w:r>
    </w:p>
    <w:p w:rsidR="00AB4A59" w:rsidRPr="003D4529" w:rsidRDefault="00AB4A59" w:rsidP="00AB4A5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45"/>
        <w:gridCol w:w="11"/>
        <w:gridCol w:w="2876"/>
        <w:gridCol w:w="529"/>
        <w:gridCol w:w="265"/>
        <w:gridCol w:w="444"/>
        <w:gridCol w:w="507"/>
        <w:gridCol w:w="294"/>
        <w:gridCol w:w="990"/>
        <w:gridCol w:w="545"/>
        <w:gridCol w:w="279"/>
        <w:gridCol w:w="167"/>
        <w:gridCol w:w="2219"/>
        <w:gridCol w:w="35"/>
      </w:tblGrid>
      <w:tr w:rsidR="00AB4A59" w:rsidRPr="003D4529" w:rsidTr="00AB4A59">
        <w:trPr>
          <w:gridAfter w:val="1"/>
          <w:wAfter w:w="35" w:type="dxa"/>
        </w:trPr>
        <w:tc>
          <w:tcPr>
            <w:tcW w:w="9571" w:type="dxa"/>
            <w:gridSpan w:val="13"/>
          </w:tcPr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– подготовительный</w:t>
            </w:r>
          </w:p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Сроки: 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B4A59" w:rsidRPr="003D4529" w:rsidRDefault="00AB4A59" w:rsidP="00AB4A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Создать условия для реализации проекта.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9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3208" w:type="dxa"/>
            <w:gridSpan w:val="4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B4A59" w:rsidRPr="003D4529" w:rsidTr="00AB4A59">
        <w:trPr>
          <w:gridAfter w:val="1"/>
          <w:wAfter w:w="35" w:type="dxa"/>
          <w:trHeight w:val="1345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gridSpan w:val="2"/>
          </w:tcPr>
          <w:p w:rsidR="00AB4A59" w:rsidRPr="003D4529" w:rsidRDefault="00AB4A59" w:rsidP="00AB4A59">
            <w:pPr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нормативно-правовой документации, регламентирующей и стимулирующей внедрение проекта.</w:t>
            </w:r>
          </w:p>
          <w:p w:rsidR="00AB4A59" w:rsidRPr="003D4529" w:rsidRDefault="00AB4A59" w:rsidP="00AB4A59">
            <w:pPr>
              <w:numPr>
                <w:ilvl w:val="0"/>
                <w:numId w:val="2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теоретической  литературы по вопросу инклюзивного образования в ДОУ.</w:t>
            </w:r>
          </w:p>
          <w:p w:rsidR="00AB4A59" w:rsidRPr="003D4529" w:rsidRDefault="00AB4A59" w:rsidP="00AB4A59">
            <w:pPr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опыта организации комбинированных групп.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4"/>
          </w:tcPr>
          <w:p w:rsidR="00AB4A59" w:rsidRPr="003D4529" w:rsidRDefault="00AB4A59" w:rsidP="00AB4A59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нормативно-правовая база, включающая документы федерального, регионального уровня и локальные акты ДОУ.</w:t>
            </w:r>
          </w:p>
          <w:p w:rsidR="00AB4A59" w:rsidRPr="003D4529" w:rsidRDefault="00AB4A59" w:rsidP="00AB4A59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Проанализирована литература по вопросу инклюзивного образования.</w:t>
            </w:r>
          </w:p>
          <w:p w:rsidR="00AB4A59" w:rsidRPr="003D4529" w:rsidRDefault="00AB4A59" w:rsidP="00AB4A59">
            <w:pPr>
              <w:numPr>
                <w:ilvl w:val="0"/>
                <w:numId w:val="22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hAnsi="Times New Roman"/>
                <w:sz w:val="24"/>
                <w:szCs w:val="24"/>
              </w:rPr>
              <w:t>Составлен график изменения количества скомплектованных комбинированных групп в городе за последние годы</w:t>
            </w:r>
          </w:p>
        </w:tc>
      </w:tr>
      <w:tr w:rsidR="00AB4A59" w:rsidRPr="003D4529" w:rsidTr="00AB4A59">
        <w:trPr>
          <w:gridAfter w:val="1"/>
          <w:wAfter w:w="35" w:type="dxa"/>
          <w:trHeight w:val="1705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gridSpan w:val="2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пакета нормативно-правовых документов, необходимых для организации работы комбинированных групп для детей с ТНР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апрель 2018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spacing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08" w:type="dxa"/>
            <w:gridSpan w:val="4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 проект положения о комбинированных группах, адаптированной программы для детей с ТНР и др. локальные акты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проблем в деятельности педагога в условиях комбинированных групп для детей с ТНР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08" w:type="dxa"/>
            <w:gridSpan w:val="4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Намечены пути реализации календарного плана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критериев и показателей результативности проекта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08" w:type="dxa"/>
            <w:gridSpan w:val="4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показатели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комплекса мероприятий по реализации проекта.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– март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08" w:type="dxa"/>
            <w:gridSpan w:val="4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стратегия для реализации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89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МСО на тему «Нормативно-правовое обеспечение, регламентирующее деятельность комбинированных групп для детей с ТНР»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4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 опыт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9571" w:type="dxa"/>
            <w:gridSpan w:val="13"/>
          </w:tcPr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- внедренческий</w:t>
            </w:r>
          </w:p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Сроки: сентябрь 2018 г. – апрель 2019 г.</w:t>
            </w:r>
          </w:p>
          <w:p w:rsidR="00AB4A59" w:rsidRPr="003D4529" w:rsidRDefault="00AB4A59" w:rsidP="00AB4A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831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особенности дифференцированного подхода при организации образовательной деятельности в группах комбинированной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направленности для детей с ТНР и о</w:t>
            </w:r>
            <w:r w:rsidRPr="00831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беспечить готовность участников образовательных отношений к инклюзивной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практике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1" w:type="dxa"/>
            <w:gridSpan w:val="4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38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B4A59" w:rsidRPr="003D4529" w:rsidTr="00AB4A59">
        <w:trPr>
          <w:gridAfter w:val="1"/>
          <w:wAfter w:w="35" w:type="dxa"/>
          <w:trHeight w:val="70"/>
        </w:trPr>
        <w:tc>
          <w:tcPr>
            <w:tcW w:w="454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методического мероприятия «Психолого-педагогические особенности дошкольников с ТНР и особенности педагогического взаимодействия с ними»: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методической литературы по теме,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презентации,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опрос воспитателей ДОУ для выявления «проблемных» ситуаций в работе с детьми с ТНР,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подбор практических рекомендаций,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досуга для детей «Мы разные – мы равные!» 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учителя-логопеды,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для воспитателей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по теме мероприятия.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Подборка практических рекомендаций в «проблемных» ситуациях с детьми с ТНР.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 в условиях совместного образования детей с ОВЗ и обычно развивающихся сверстников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54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2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«Психолого-педагогические особенности дошкольников с ТНР и особенности педагогического взаимодействия с ними»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тестирование воспитателей об особенностях работы на группе комбинированной направленности с детьми с ТНР,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выступление по теме с показом презентации,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обсуждение «проблемных» ситуаций из педагогической практики с практическими рекомендациями выхода из них.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учителя-логопеды,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8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тестов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слушателей по теме методического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54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2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круглого стола «Мы разные, а детский сад один!»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разработка материалов по эффективному взаимодействию педагогов и родителей (законных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представителей) воспитанников группы комбинированной направленности для детей с ТНР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 – декабрь  2018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238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детско-взрослой общности как социальной среды, в которой каждый человек является ресурсом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другого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54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72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семинара «Организация дифференцированного подхода к дошкольникам с ТНР и без ОВЗ в условиях комбинированной группы»: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системы по взаимодействию специалистов ДОУ во время организации работы с детьми  данной группы,</w:t>
            </w:r>
          </w:p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практических рекомендаций по разграничению функциональных обязанностей учителя-логопеда и воспитателя,</w:t>
            </w:r>
          </w:p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разработка оптимальной </w:t>
            </w:r>
            <w:proofErr w:type="gramStart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циклограммы деятельности воспитателя комбинированной группы</w:t>
            </w:r>
            <w:proofErr w:type="gramEnd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с ТНР.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учителя-логопеды, воспитатели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54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2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«Организация дифференцированного подхода к дошкольникам с ТНР и без ОВЗ в условиях комбинированной группы»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учителя-логопеды, воспитатели </w:t>
            </w:r>
          </w:p>
        </w:tc>
        <w:tc>
          <w:tcPr>
            <w:tcW w:w="238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слушателей по теме методического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54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2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proofErr w:type="gramStart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мастер-класса «Учим – играя, 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подбор игр и игровых приемов, максимального обеспечивающих условия для развития детей в условиях комбинированной группы для детей с ТНР</w:t>
            </w:r>
            <w:proofErr w:type="gramEnd"/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– апрель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учителя-логопеды, воспитатели </w:t>
            </w:r>
          </w:p>
        </w:tc>
        <w:tc>
          <w:tcPr>
            <w:tcW w:w="238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образовательной среды под особые потребности ребенка, решающие проблему его дефицитов, предоставляющей возможности для развития воспитанников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c>
          <w:tcPr>
            <w:tcW w:w="9606" w:type="dxa"/>
            <w:gridSpan w:val="14"/>
          </w:tcPr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 w:hint="eastAsia"/>
                <w:b/>
                <w:sz w:val="24"/>
                <w:szCs w:val="24"/>
                <w:lang w:val="en-US" w:eastAsia="ru-RU"/>
              </w:rPr>
              <w:t>III</w:t>
            </w: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– аналитический</w:t>
            </w:r>
          </w:p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Сроки: апрель – май  2018 г.</w:t>
            </w:r>
          </w:p>
          <w:p w:rsidR="00AB4A59" w:rsidRPr="003D4529" w:rsidRDefault="00AB4A59" w:rsidP="00AB4A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Провести анализ результатов работы, выявить положительные и отрицательные стороны в работе, наметить дальнейшие перспективы.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B4A59" w:rsidRPr="003D4529" w:rsidTr="00AB4A59">
        <w:tc>
          <w:tcPr>
            <w:tcW w:w="445" w:type="dxa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8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29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698" w:type="dxa"/>
            <w:gridSpan w:val="4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B4A59" w:rsidRPr="003D4529" w:rsidTr="00AB4A59">
        <w:tc>
          <w:tcPr>
            <w:tcW w:w="445" w:type="dxa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нормативно-правовых документов и методических рекомендаций по организации деятельности комбинированных групп для детей с ТНР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829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 учителя-логопеды, воспитатели</w:t>
            </w:r>
          </w:p>
        </w:tc>
        <w:tc>
          <w:tcPr>
            <w:tcW w:w="2698" w:type="dxa"/>
            <w:gridSpan w:val="4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деятельности комбинированных групп для детей с ТНР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c>
          <w:tcPr>
            <w:tcW w:w="445" w:type="dxa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оформление результатов проекта.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реализованного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 2018</w:t>
            </w:r>
          </w:p>
        </w:tc>
        <w:tc>
          <w:tcPr>
            <w:tcW w:w="1829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старший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698" w:type="dxa"/>
            <w:gridSpan w:val="4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внутри сетевого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взаимодействия.</w:t>
            </w:r>
          </w:p>
        </w:tc>
      </w:tr>
      <w:tr w:rsidR="00AB4A59" w:rsidRPr="003D4529" w:rsidTr="00AB4A59"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7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529">
              <w:rPr>
                <w:rFonts w:ascii="Times New Roman" w:hAnsi="Times New Roman"/>
                <w:sz w:val="24"/>
                <w:szCs w:val="24"/>
              </w:rPr>
              <w:t xml:space="preserve">Семинар для МСО </w:t>
            </w:r>
            <w:r w:rsidRPr="003D4529">
              <w:rPr>
                <w:rFonts w:ascii="Times New Roman" w:hAnsi="Times New Roman"/>
                <w:bCs/>
                <w:sz w:val="24"/>
                <w:szCs w:val="24"/>
              </w:rPr>
              <w:t>«Организация деятельности комбинированных групп для детей с ТНР с позиции дифференцированного обучения»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2275" w:type="dxa"/>
            <w:gridSpan w:val="5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52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 деятельности комбинированных групп для детей с ТНР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4A59" w:rsidRDefault="00AB4A59" w:rsidP="00AB4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A59" w:rsidRDefault="00AB4A59" w:rsidP="00AB4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AEB" w:rsidRP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Условия, необходимые для реализации проекта:</w:t>
      </w:r>
    </w:p>
    <w:p w:rsid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Кадровые (профессиональные кадры), экспертная поддержка проекта, материально-техническое оснащение, финансовая поддержка планируемых  мероприятий. </w:t>
      </w:r>
    </w:p>
    <w:p w:rsidR="00ED6AEB" w:rsidRP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 проекта:</w:t>
      </w:r>
    </w:p>
    <w:p w:rsidR="00AB4A59" w:rsidRPr="00AE031D" w:rsidRDefault="00AB4A59" w:rsidP="00AB4A59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</w:t>
      </w:r>
      <w:r w:rsidRPr="00AE031D">
        <w:rPr>
          <w:rFonts w:ascii="Times New Roman" w:hAnsi="Times New Roman"/>
          <w:sz w:val="24"/>
          <w:szCs w:val="24"/>
        </w:rPr>
        <w:t>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AE031D">
        <w:rPr>
          <w:rFonts w:ascii="Times New Roman" w:hAnsi="Times New Roman"/>
          <w:sz w:val="24"/>
          <w:szCs w:val="24"/>
        </w:rPr>
        <w:t xml:space="preserve"> № 273-ФЗ от 29.12.2012</w:t>
      </w:r>
    </w:p>
    <w:p w:rsidR="00AB4A59" w:rsidRPr="00AE031D" w:rsidRDefault="00AB4A59" w:rsidP="00AB4A59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31D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AE031D">
        <w:rPr>
          <w:rFonts w:ascii="Times New Roman" w:hAnsi="Times New Roman"/>
          <w:sz w:val="24"/>
          <w:szCs w:val="24"/>
        </w:rPr>
        <w:t>ДО</w:t>
      </w:r>
      <w:proofErr w:type="gramEnd"/>
      <w:r w:rsidRPr="00AE031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E031D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AE031D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(</w:t>
      </w:r>
      <w:proofErr w:type="spellStart"/>
      <w:r w:rsidRPr="00AE03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E031D">
        <w:rPr>
          <w:rFonts w:ascii="Times New Roman" w:hAnsi="Times New Roman"/>
          <w:sz w:val="24"/>
          <w:szCs w:val="24"/>
        </w:rPr>
        <w:t xml:space="preserve"> России) от 17 октября 2013 г. N 1155 г. Москва)  </w:t>
      </w:r>
    </w:p>
    <w:p w:rsidR="00AB4A59" w:rsidRPr="00AE031D" w:rsidRDefault="00AB4A59" w:rsidP="00AB4A59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31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E03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E031D">
        <w:rPr>
          <w:rFonts w:ascii="Times New Roman" w:hAnsi="Times New Roman"/>
          <w:sz w:val="24"/>
          <w:szCs w:val="24"/>
        </w:rPr>
        <w:t xml:space="preserve"> России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 </w:t>
      </w:r>
    </w:p>
    <w:p w:rsidR="00AB4A59" w:rsidRPr="00AE031D" w:rsidRDefault="00AB4A59" w:rsidP="00AB4A59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31D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AE03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E031D">
        <w:rPr>
          <w:rFonts w:ascii="Times New Roman" w:hAnsi="Times New Roman"/>
          <w:sz w:val="24"/>
          <w:szCs w:val="24"/>
        </w:rPr>
        <w:t xml:space="preserve"> РФ от 18.04.2008 № АФ-150/06 "О создании условий для получения образования детьми с ограниченными возможностями здоровья и детьми-инвалидами";</w:t>
      </w:r>
    </w:p>
    <w:p w:rsidR="00AB4A59" w:rsidRPr="00AE031D" w:rsidRDefault="00AB4A59" w:rsidP="00AB4A59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31D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Москва «Об утверждении СанПиН 2.4.1.3049-13 «С</w:t>
      </w:r>
      <w:r w:rsidR="009F24B0">
        <w:rPr>
          <w:rFonts w:ascii="Times New Roman" w:hAnsi="Times New Roman"/>
          <w:sz w:val="24"/>
          <w:szCs w:val="24"/>
        </w:rPr>
        <w:t>а</w:t>
      </w:r>
      <w:r w:rsidRPr="00AE031D">
        <w:rPr>
          <w:rFonts w:ascii="Times New Roman" w:hAnsi="Times New Roman"/>
          <w:sz w:val="24"/>
          <w:szCs w:val="24"/>
        </w:rPr>
        <w:t>нитарн</w:t>
      </w:r>
      <w:proofErr w:type="gramStart"/>
      <w:r w:rsidRPr="00AE031D">
        <w:rPr>
          <w:rFonts w:ascii="Times New Roman" w:hAnsi="Times New Roman"/>
          <w:sz w:val="24"/>
          <w:szCs w:val="24"/>
        </w:rPr>
        <w:t>о</w:t>
      </w:r>
      <w:r w:rsidR="009F24B0">
        <w:rPr>
          <w:rFonts w:ascii="Times New Roman" w:hAnsi="Times New Roman"/>
          <w:sz w:val="24"/>
          <w:szCs w:val="24"/>
        </w:rPr>
        <w:t>-</w:t>
      </w:r>
      <w:proofErr w:type="gramEnd"/>
      <w:r w:rsidRPr="00AE031D">
        <w:rPr>
          <w:rFonts w:ascii="Times New Roman" w:hAnsi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B4A59" w:rsidRPr="00AE031D" w:rsidRDefault="00AB4A59" w:rsidP="00AB4A59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31D">
        <w:rPr>
          <w:rFonts w:ascii="Times New Roman" w:hAnsi="Times New Roman"/>
          <w:sz w:val="24"/>
          <w:szCs w:val="24"/>
        </w:rPr>
        <w:t>Дорожная карта реализации проекта;</w:t>
      </w:r>
    </w:p>
    <w:p w:rsidR="00AB4A59" w:rsidRPr="00AE031D" w:rsidRDefault="00AB4A59" w:rsidP="00AB4A59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31D">
        <w:rPr>
          <w:rFonts w:ascii="Times New Roman" w:hAnsi="Times New Roman"/>
          <w:sz w:val="24"/>
          <w:szCs w:val="24"/>
        </w:rPr>
        <w:t>Локальные акты ОУ по реализации проекта.</w:t>
      </w:r>
    </w:p>
    <w:p w:rsidR="00ED6AEB" w:rsidRDefault="00ED6AEB" w:rsidP="00BD439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проекта: </w:t>
      </w:r>
      <w:r w:rsidRPr="00ED6AEB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5E765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D6AEB">
        <w:rPr>
          <w:rFonts w:ascii="Times New Roman" w:eastAsia="Times New Roman" w:hAnsi="Times New Roman" w:cs="Times New Roman"/>
          <w:sz w:val="24"/>
          <w:szCs w:val="24"/>
        </w:rPr>
        <w:t xml:space="preserve"> и техническ</w:t>
      </w:r>
      <w:r w:rsidR="005E765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D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65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Pr="00ED6AEB">
        <w:rPr>
          <w:rFonts w:ascii="Times New Roman" w:eastAsia="Times New Roman" w:hAnsi="Times New Roman" w:cs="Times New Roman"/>
          <w:sz w:val="24"/>
          <w:szCs w:val="24"/>
        </w:rPr>
        <w:t>каждого образовательного учреждения соответствуют требованиям реализации проекта.</w:t>
      </w:r>
    </w:p>
    <w:p w:rsidR="00ED6AEB" w:rsidRPr="00ED6AEB" w:rsidRDefault="00ED6AEB" w:rsidP="00BD439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проекта:</w:t>
      </w:r>
    </w:p>
    <w:p w:rsidR="00DC3655" w:rsidRPr="00BD4395" w:rsidRDefault="00DC3655" w:rsidP="00DC365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МДОУ «Детский сад № 3»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C3655" w:rsidRPr="00BD4395" w:rsidRDefault="00DC3655" w:rsidP="00DC365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– </w:t>
      </w:r>
      <w:proofErr w:type="spellStart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Скрипачева</w:t>
      </w:r>
      <w:proofErr w:type="spellEnd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Елена Аркадьевна,</w:t>
      </w:r>
    </w:p>
    <w:p w:rsidR="00DC3655" w:rsidRPr="00BD4395" w:rsidRDefault="00DC3655" w:rsidP="00DC365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старший воспитатель высшей квалификационной категории</w:t>
      </w:r>
    </w:p>
    <w:p w:rsidR="00DC3655" w:rsidRPr="00BD4395" w:rsidRDefault="00DC3655" w:rsidP="00DC365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Пятышева Галина Николаевна,</w:t>
      </w:r>
    </w:p>
    <w:p w:rsidR="00DC3655" w:rsidRPr="00BD4395" w:rsidRDefault="00DC3655" w:rsidP="00DC365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воспитатели первой квалификационной категории, работающие с детьми с ТНР</w:t>
      </w:r>
    </w:p>
    <w:p w:rsidR="00DC3655" w:rsidRPr="00DC3655" w:rsidRDefault="00DC365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36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МДОУ «Детский сад № 16»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 - Шигина Татьяна Геннадьевна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старший воспитатель высшей квалификационной категории Петрова Наталия Алексеевна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учитель – логопед высшей квалификационной категории </w:t>
      </w:r>
      <w:proofErr w:type="spellStart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Умматова</w:t>
      </w:r>
      <w:proofErr w:type="spellEnd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Елена Анатольевна, руководитель МО логопедов Дзержинского района,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 – логопед высшей квалификационной категории Корнева Екатерина Алексеевна, победитель городского конкурса профессионального мастерства педагогов дошкольного образования «Воспитатель года России 2016»,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воспитатели первой квалификационной категории, работающие с детьми с ТНР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МДОУ «Детский сад №77»: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– Кипнис Наталья Вадимовна, 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старший воспитатель первой квалификационной категории Злобина Инна Викторовна, 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воспитатели первой квалификационной категории, работающие с детьми с ТНР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МДОУ «Детский сад № 127»: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– Колесова Ирина Николаевна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старший воспитатель высшей квалификационной категории </w:t>
      </w:r>
      <w:proofErr w:type="spellStart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Балябина</w:t>
      </w:r>
      <w:proofErr w:type="spellEnd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Наталия Павловна, 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учитель-логопед первой квалификационной категории </w:t>
      </w:r>
      <w:proofErr w:type="spellStart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Никешина</w:t>
      </w:r>
      <w:proofErr w:type="spellEnd"/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Светлана Васильевна,</w:t>
      </w:r>
    </w:p>
    <w:p w:rsidR="00BD4395" w:rsidRPr="00BD4395" w:rsidRDefault="00BD4395" w:rsidP="00BD439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воспитатели высшей и первой квалификационной категорий.</w:t>
      </w:r>
    </w:p>
    <w:p w:rsidR="00ED6AEB" w:rsidRPr="00ED6AEB" w:rsidRDefault="00ED6AEB" w:rsidP="00BD439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Средства контроля и обеспечения достоверности результатов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ED6AEB" w:rsidRDefault="00ED6AEB" w:rsidP="00BD4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Системный, научный подход к реализации проекта. 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  качественных   и количественных  показателей   деятельности в рамках реализации проекта; комплексная оценка эффективности муниципального проекта; степень достижения запланированных результатов, годовые отчеты  о ходе реализации  проекта</w:t>
      </w:r>
      <w:r w:rsidRPr="00ED6A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405C9F" w:rsidRPr="00ED6AEB" w:rsidRDefault="00405C9F" w:rsidP="00BD4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6AEB" w:rsidRPr="00ED6AEB" w:rsidRDefault="00ED6AEB" w:rsidP="00BD439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 </w:t>
      </w:r>
      <w:r w:rsidRPr="00ED6A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Ожидаемые результаты (продукты) и эффекты инновационного проекта</w:t>
      </w:r>
    </w:p>
    <w:p w:rsidR="00ED6AEB" w:rsidRPr="00ED6AEB" w:rsidRDefault="00ED6AEB" w:rsidP="00405C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Результаты проекта:</w:t>
      </w:r>
    </w:p>
    <w:p w:rsidR="00BD4395" w:rsidRPr="00BD4395" w:rsidRDefault="00BD4395" w:rsidP="00BD43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Создан банк нормативно-правовой документации и информационно-методических материалов.</w:t>
      </w:r>
    </w:p>
    <w:p w:rsidR="00BD4395" w:rsidRPr="00BD4395" w:rsidRDefault="00BD4395" w:rsidP="00BD43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Педагогами освоены дифференцированные подходы организации инклюзивной практики в группах комбинированной направленности для детей с ТНР.</w:t>
      </w:r>
    </w:p>
    <w:p w:rsidR="00BD4395" w:rsidRPr="00BD4395" w:rsidRDefault="00BD4395" w:rsidP="00BD43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Обеспечена  готовность участников образовательных отношений комбинированных групп к инклюзивной практике.</w:t>
      </w:r>
    </w:p>
    <w:p w:rsidR="00405C9F" w:rsidRPr="00405C9F" w:rsidRDefault="00BD4395" w:rsidP="00BD43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</w:t>
      </w: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Наработанные материалы обобщены  в виде методических рекомендаций и практических материалов по осуществлению дифференцированного подхода при организации образовательной деятельности в группах комбинированной направленности для детей с ТНР</w:t>
      </w:r>
      <w:r w:rsidR="001B7A4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bookmarkEnd w:id="0"/>
    <w:p w:rsidR="00ED6AEB" w:rsidRDefault="00ED6AEB" w:rsidP="00BD439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A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Продукты проекта:</w:t>
      </w:r>
    </w:p>
    <w:p w:rsidR="00405C9F" w:rsidRPr="00642F1A" w:rsidRDefault="008F195E" w:rsidP="00BD439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D4395" w:rsidRPr="00BD4395">
        <w:rPr>
          <w:rFonts w:ascii="Times New Roman" w:eastAsia="Times New Roman" w:hAnsi="Times New Roman"/>
          <w:sz w:val="24"/>
          <w:szCs w:val="24"/>
        </w:rPr>
        <w:t>Методические рекомендации и практические материалы по организации деятельности комбинированной группы для детей с ТНР  с позиции дифференцированного обучения.</w:t>
      </w:r>
    </w:p>
    <w:p w:rsidR="00405C9F" w:rsidRPr="00ED6AEB" w:rsidRDefault="00405C9F" w:rsidP="008F195E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6AEB" w:rsidRPr="00ED6AEB" w:rsidRDefault="00ED6AEB" w:rsidP="00ED6AE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 Предложения по распространению и внедрению  результатов: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D6AEB" w:rsidRPr="00ED6AEB" w:rsidRDefault="00BD4395" w:rsidP="00BD439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D6AEB" w:rsidRPr="00ED6A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Трансляция инновационного опыта  по </w:t>
      </w:r>
      <w:r w:rsidR="008F1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</w:t>
      </w: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комбинированной группы для детей с ТНР  с позиц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ии дифференцированного обучения </w:t>
      </w:r>
      <w:r w:rsidR="00ED6AEB" w:rsidRPr="00ED6AEB">
        <w:rPr>
          <w:rFonts w:ascii="Times New Roman" w:eastAsia="Calibri" w:hAnsi="Times New Roman" w:cs="Times New Roman"/>
          <w:sz w:val="24"/>
          <w:szCs w:val="24"/>
          <w:lang w:eastAsia="en-US"/>
        </w:rPr>
        <w:t>на сайтах ДОУ и образовательных ресурсах в сети интернет.</w:t>
      </w:r>
      <w:r w:rsidR="00ED6AEB"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D6AEB" w:rsidRPr="00ED6AEB" w:rsidRDefault="00BD4395" w:rsidP="00BD439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ED6AEB"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Публикации, диссеминация практического педагогического опыта (семинары, </w:t>
      </w:r>
      <w:r w:rsidR="008F195E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круглые столы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мастер-классы</w:t>
      </w:r>
      <w:r w:rsidR="00ED6AEB"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др.).</w:t>
      </w:r>
    </w:p>
    <w:p w:rsidR="00ED6AEB" w:rsidRPr="00ED6AEB" w:rsidRDefault="00ED6AEB" w:rsidP="00ED6AEB">
      <w:pPr>
        <w:spacing w:after="0" w:line="360" w:lineRule="auto"/>
        <w:ind w:left="709" w:right="4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4023" w:rsidRDefault="00D74023" w:rsidP="006207E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6207EA">
        <w:rPr>
          <w:b/>
        </w:rPr>
        <w:t>Заключение</w:t>
      </w:r>
      <w:r w:rsidRPr="006207EA">
        <w:t>.</w:t>
      </w:r>
    </w:p>
    <w:p w:rsidR="00BD4395" w:rsidRPr="00BD4395" w:rsidRDefault="00BD4395" w:rsidP="00BD43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получения образования обучающимися с ограниченными возможностями здоровья (ОВЗ) в дошкольных образовательных учреждениях  на современном этапе развития образования является новым и сложным  направлением. Но </w:t>
      </w:r>
      <w:r w:rsidRPr="00BD43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детей с ограниченными возможностями здоровья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 с ОВЗ.</w:t>
      </w:r>
    </w:p>
    <w:p w:rsidR="00BD4395" w:rsidRPr="00BD4395" w:rsidRDefault="00BD4395" w:rsidP="00BD439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39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включении детей с особыми потребностями в среду обычных сверстников в детском сообществе воспитывается толерантность и равноправное отношение к детям-инвалидам.</w:t>
      </w:r>
    </w:p>
    <w:p w:rsidR="00BD4395" w:rsidRPr="00BD4395" w:rsidRDefault="00BD4395" w:rsidP="00BD439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ситуации, когда инклюзивным становится именно дошкольное образование, этот путь наиболее эффективен, ведь дети дошкольного возраста не имеют глубоких предубеждений насчёт сверстников, которые волею судьбы являются не такими, как все. </w:t>
      </w:r>
    </w:p>
    <w:p w:rsidR="00BD4395" w:rsidRPr="00BD4395" w:rsidRDefault="00BD4395" w:rsidP="00BD4395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Поэтому мы считаем, что тема проекта «</w:t>
      </w:r>
      <w:r w:rsidRPr="00BD43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Организация инклюзивного подхода в группах комбинированной направленности для детей с ТНР» на сегодняшний день одна из актуальных.</w:t>
      </w:r>
    </w:p>
    <w:p w:rsidR="00BD4395" w:rsidRPr="00BD4395" w:rsidRDefault="00BD4395" w:rsidP="00BD439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395" w:rsidRPr="00BD4395" w:rsidRDefault="00BD4395" w:rsidP="00BD4395">
      <w:pPr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D4395">
        <w:rPr>
          <w:rFonts w:ascii="Times New Roman" w:eastAsiaTheme="minorHAnsi" w:hAnsi="Times New Roman"/>
          <w:b/>
          <w:sz w:val="24"/>
          <w:szCs w:val="24"/>
          <w:lang w:eastAsia="en-US"/>
        </w:rPr>
        <w:t>Информационные ресурсы: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Архипова Е.Ф. Коррекционно-логопедическая работа по преодолению стертой дизартрии у детей [Текст] / Е.Ф. Архипова. – М.: АСТ: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Астрель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2010. – 254, [2] с.: ил. – (Высшая школа). 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Баскаев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Р.М. О тенденциях изменений в образовании и переходе к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компетентностному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подходу/ Р.М.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Баскаев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//Инновации в образовании.-2007.-№1.-С.10-15.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Беспалова, В.Г., «Педагогический звездопад». Программа повышения психологической компетентности педагогов/ В.Г. Беспалова, И.В. Мотина, Е.В.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Овчинникова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// Вестник практической психологии образования.-2007.-№4.-С.110-117.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Букатов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В.М. Секреты дидактических игр: Психология. Методика. Дисциплина [Текст]/ В.М.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Букатов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. – СПб</w:t>
      </w:r>
      <w:proofErr w:type="gram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Речь, 2010. – 253 с. </w:t>
      </w:r>
    </w:p>
    <w:p w:rsidR="00BD4395" w:rsidRPr="00BD4395" w:rsidRDefault="00BD4395" w:rsidP="00BD439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39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специалистов </w:t>
      </w:r>
      <w:proofErr w:type="gramStart"/>
      <w:r w:rsidRPr="00BD4395">
        <w:rPr>
          <w:rFonts w:ascii="Times New Roman" w:hAnsi="Times New Roman" w:cs="Times New Roman"/>
          <w:color w:val="000000"/>
          <w:sz w:val="24"/>
          <w:szCs w:val="24"/>
        </w:rPr>
        <w:t>сопровождения</w:t>
      </w:r>
      <w:proofErr w:type="gramEnd"/>
      <w:r w:rsidRPr="00BD4395">
        <w:rPr>
          <w:rFonts w:ascii="Times New Roman" w:hAnsi="Times New Roman" w:cs="Times New Roman"/>
          <w:color w:val="000000"/>
          <w:sz w:val="24"/>
          <w:szCs w:val="24"/>
        </w:rPr>
        <w:t xml:space="preserve"> при включении обучающихся с ОВЗ и детей инвалидов в образовательное пространство» Серия «Инклюзивное образование детей-инвалидов, детей с ограниченными возможностями здоровья в общеобразовательных организациях» /по ред. О.Г. Приходько и др. – М.: ГБОУ ВПО МГПУ, 2014</w:t>
      </w:r>
      <w:r w:rsidRPr="00BD43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– </w:t>
      </w:r>
      <w:r w:rsidRPr="00BD4395">
        <w:rPr>
          <w:rFonts w:ascii="Times New Roman" w:hAnsi="Times New Roman" w:cs="Times New Roman"/>
          <w:color w:val="000000"/>
          <w:sz w:val="24"/>
          <w:szCs w:val="24"/>
        </w:rPr>
        <w:t xml:space="preserve">102 с. 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Информационно-статистические показатели муниципальной системы образования города Ярославля за 2014/2015 учебный год. Дошкольное образование. [Текст] /под ред. Ченцовой А.И. – Ярославль: Департамент образования мэрии города Ярославля, 2015. – 42 с.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Информационно-статистические показатели муниципальной системы образования города Ярославля за 2015/2016 учебный год. Дошкольное образование. [Текст] /под ред. Ченцовой А.И. – Ярославль: Департамент образования мэрии города Ярославля, 2016. – 42 с.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Инклюзивная практика в дошкольном образовании: Пособие для педагогов дошкольных учреждений</w:t>
      </w:r>
      <w:proofErr w:type="gram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П</w:t>
      </w:r>
      <w:proofErr w:type="gram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 ред. Т. В.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Волосовец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Е. Н.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Кутеповой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М.: Мозаика-Синтез, 2011. 144с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Левина, Р.Е. Нарушения речи и письма у детей: Избранные труды [Текст] / ред.-сост. Г.В. Чиркина, П.Б. Шошин. – М.: АРКТИ, 2005. – 224 с.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Майер,  А.А. Модель профессиональной компетентности педагога дошкольного образования/ А.А. Майер //Управление ДОУ.-2007.-№1.-С.8-14.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Осипова, О. Формирование ИКТ - компетентности учителя начальной школы/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О.Осипова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//Народное образование.-2008.-№1.-С.116-121.</w:t>
      </w:r>
    </w:p>
    <w:p w:rsidR="00BD4395" w:rsidRPr="00BD4395" w:rsidRDefault="00BD4395" w:rsidP="00BD4395">
      <w:pPr>
        <w:numPr>
          <w:ilvl w:val="0"/>
          <w:numId w:val="24"/>
        </w:numPr>
        <w:spacing w:after="0" w:line="360" w:lineRule="auto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Соломенникова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О.А. Профессиональная компетентность воспитателя дошкольного образовательного учреждения/ О.А. </w:t>
      </w:r>
      <w:proofErr w:type="spellStart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>Соломенникова</w:t>
      </w:r>
      <w:proofErr w:type="spellEnd"/>
      <w:r w:rsidRPr="00BD4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//Дошкольное воспитание.-2007.-№3.-С.4-5.</w:t>
      </w:r>
    </w:p>
    <w:p w:rsidR="00BD4395" w:rsidRPr="00BD4395" w:rsidRDefault="00BD4395" w:rsidP="00BD4395">
      <w:pPr>
        <w:spacing w:after="0" w:line="360" w:lineRule="auto"/>
        <w:ind w:right="4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D4395" w:rsidRPr="006207EA" w:rsidRDefault="00BD4395" w:rsidP="006207E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1A33FB" w:rsidRPr="006207EA" w:rsidRDefault="001A33F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7336" w:rsidRPr="006207EA" w:rsidRDefault="00CD7336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33FB" w:rsidRPr="006207EA" w:rsidRDefault="001A33F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43A1" w:rsidRPr="006207EA" w:rsidRDefault="007D43A1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45CDB" w:rsidRPr="006207EA" w:rsidSect="0001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020"/>
    <w:multiLevelType w:val="multilevel"/>
    <w:tmpl w:val="460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4F3"/>
    <w:multiLevelType w:val="hybridMultilevel"/>
    <w:tmpl w:val="D35287C0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57DE8"/>
    <w:multiLevelType w:val="hybridMultilevel"/>
    <w:tmpl w:val="1AE62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C2BC3"/>
    <w:multiLevelType w:val="hybridMultilevel"/>
    <w:tmpl w:val="A322C986"/>
    <w:lvl w:ilvl="0" w:tplc="D16A5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5FF"/>
    <w:multiLevelType w:val="hybridMultilevel"/>
    <w:tmpl w:val="C774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3BC0"/>
    <w:multiLevelType w:val="multilevel"/>
    <w:tmpl w:val="DD8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C3688"/>
    <w:multiLevelType w:val="hybridMultilevel"/>
    <w:tmpl w:val="8312D0E2"/>
    <w:lvl w:ilvl="0" w:tplc="0419000F">
      <w:start w:val="1"/>
      <w:numFmt w:val="decimal"/>
      <w:lvlText w:val="%1."/>
      <w:lvlJc w:val="left"/>
      <w:pPr>
        <w:ind w:left="2852" w:hanging="360"/>
      </w:pPr>
    </w:lvl>
    <w:lvl w:ilvl="1" w:tplc="04190019" w:tentative="1">
      <w:start w:val="1"/>
      <w:numFmt w:val="lowerLetter"/>
      <w:lvlText w:val="%2."/>
      <w:lvlJc w:val="left"/>
      <w:pPr>
        <w:ind w:left="3572" w:hanging="360"/>
      </w:pPr>
    </w:lvl>
    <w:lvl w:ilvl="2" w:tplc="0419001B" w:tentative="1">
      <w:start w:val="1"/>
      <w:numFmt w:val="lowerRoman"/>
      <w:lvlText w:val="%3."/>
      <w:lvlJc w:val="right"/>
      <w:pPr>
        <w:ind w:left="4292" w:hanging="180"/>
      </w:pPr>
    </w:lvl>
    <w:lvl w:ilvl="3" w:tplc="0419000F" w:tentative="1">
      <w:start w:val="1"/>
      <w:numFmt w:val="decimal"/>
      <w:lvlText w:val="%4."/>
      <w:lvlJc w:val="left"/>
      <w:pPr>
        <w:ind w:left="5012" w:hanging="360"/>
      </w:pPr>
    </w:lvl>
    <w:lvl w:ilvl="4" w:tplc="04190019" w:tentative="1">
      <w:start w:val="1"/>
      <w:numFmt w:val="lowerLetter"/>
      <w:lvlText w:val="%5."/>
      <w:lvlJc w:val="left"/>
      <w:pPr>
        <w:ind w:left="5732" w:hanging="360"/>
      </w:pPr>
    </w:lvl>
    <w:lvl w:ilvl="5" w:tplc="0419001B" w:tentative="1">
      <w:start w:val="1"/>
      <w:numFmt w:val="lowerRoman"/>
      <w:lvlText w:val="%6."/>
      <w:lvlJc w:val="right"/>
      <w:pPr>
        <w:ind w:left="6452" w:hanging="180"/>
      </w:pPr>
    </w:lvl>
    <w:lvl w:ilvl="6" w:tplc="0419000F" w:tentative="1">
      <w:start w:val="1"/>
      <w:numFmt w:val="decimal"/>
      <w:lvlText w:val="%7."/>
      <w:lvlJc w:val="left"/>
      <w:pPr>
        <w:ind w:left="7172" w:hanging="360"/>
      </w:pPr>
    </w:lvl>
    <w:lvl w:ilvl="7" w:tplc="04190019" w:tentative="1">
      <w:start w:val="1"/>
      <w:numFmt w:val="lowerLetter"/>
      <w:lvlText w:val="%8."/>
      <w:lvlJc w:val="left"/>
      <w:pPr>
        <w:ind w:left="7892" w:hanging="360"/>
      </w:pPr>
    </w:lvl>
    <w:lvl w:ilvl="8" w:tplc="041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8">
    <w:nsid w:val="207427B7"/>
    <w:multiLevelType w:val="hybridMultilevel"/>
    <w:tmpl w:val="479C7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9450ED"/>
    <w:multiLevelType w:val="hybridMultilevel"/>
    <w:tmpl w:val="912853C8"/>
    <w:lvl w:ilvl="0" w:tplc="B114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40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62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E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8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0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8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E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776DE3"/>
    <w:multiLevelType w:val="hybridMultilevel"/>
    <w:tmpl w:val="C2EA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25117"/>
    <w:multiLevelType w:val="multilevel"/>
    <w:tmpl w:val="663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54473"/>
    <w:multiLevelType w:val="hybridMultilevel"/>
    <w:tmpl w:val="75302158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B7055E"/>
    <w:multiLevelType w:val="hybridMultilevel"/>
    <w:tmpl w:val="5ADE611A"/>
    <w:lvl w:ilvl="0" w:tplc="C4DA8D8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13153B"/>
    <w:multiLevelType w:val="hybridMultilevel"/>
    <w:tmpl w:val="3DB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D3102"/>
    <w:multiLevelType w:val="hybridMultilevel"/>
    <w:tmpl w:val="ADF8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231D2"/>
    <w:multiLevelType w:val="hybridMultilevel"/>
    <w:tmpl w:val="DB20075E"/>
    <w:lvl w:ilvl="0" w:tplc="0F56D0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683BCD"/>
    <w:multiLevelType w:val="hybridMultilevel"/>
    <w:tmpl w:val="B2B6870A"/>
    <w:lvl w:ilvl="0" w:tplc="F9AA93E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40D0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E02E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9479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856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8E09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38CC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9AD4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0CE31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6BCC35C8"/>
    <w:multiLevelType w:val="hybridMultilevel"/>
    <w:tmpl w:val="09928E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2DA6E36">
      <w:numFmt w:val="bullet"/>
      <w:lvlText w:val="•"/>
      <w:lvlJc w:val="left"/>
      <w:pPr>
        <w:ind w:left="3026" w:hanging="10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0F65CCD"/>
    <w:multiLevelType w:val="hybridMultilevel"/>
    <w:tmpl w:val="B7EC6414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B91159"/>
    <w:multiLevelType w:val="hybridMultilevel"/>
    <w:tmpl w:val="71BA4DAC"/>
    <w:lvl w:ilvl="0" w:tplc="0D62D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D776B"/>
    <w:multiLevelType w:val="hybridMultilevel"/>
    <w:tmpl w:val="2132C5B6"/>
    <w:lvl w:ilvl="0" w:tplc="72DA6E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F862F9"/>
    <w:multiLevelType w:val="hybridMultilevel"/>
    <w:tmpl w:val="7BBE8FFE"/>
    <w:lvl w:ilvl="0" w:tplc="AD3698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6"/>
  </w:num>
  <w:num w:numId="17">
    <w:abstractNumId w:val="20"/>
  </w:num>
  <w:num w:numId="18">
    <w:abstractNumId w:val="23"/>
  </w:num>
  <w:num w:numId="19">
    <w:abstractNumId w:val="9"/>
  </w:num>
  <w:num w:numId="20">
    <w:abstractNumId w:val="12"/>
  </w:num>
  <w:num w:numId="21">
    <w:abstractNumId w:val="6"/>
  </w:num>
  <w:num w:numId="22">
    <w:abstractNumId w:val="22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451D"/>
    <w:rsid w:val="000068C5"/>
    <w:rsid w:val="000109CA"/>
    <w:rsid w:val="000459F4"/>
    <w:rsid w:val="000D7D19"/>
    <w:rsid w:val="000F0E50"/>
    <w:rsid w:val="00103D4E"/>
    <w:rsid w:val="00111B51"/>
    <w:rsid w:val="00123B2B"/>
    <w:rsid w:val="001A2836"/>
    <w:rsid w:val="001A33FB"/>
    <w:rsid w:val="001B7A4A"/>
    <w:rsid w:val="00252928"/>
    <w:rsid w:val="00267DE3"/>
    <w:rsid w:val="002C4702"/>
    <w:rsid w:val="002D0397"/>
    <w:rsid w:val="00330514"/>
    <w:rsid w:val="003617BE"/>
    <w:rsid w:val="003745EE"/>
    <w:rsid w:val="003C326C"/>
    <w:rsid w:val="003C6B6C"/>
    <w:rsid w:val="00405C9F"/>
    <w:rsid w:val="00463DC8"/>
    <w:rsid w:val="00464022"/>
    <w:rsid w:val="0046451D"/>
    <w:rsid w:val="00466AA2"/>
    <w:rsid w:val="00486CC1"/>
    <w:rsid w:val="004A580A"/>
    <w:rsid w:val="004D5D66"/>
    <w:rsid w:val="0052150D"/>
    <w:rsid w:val="00563D0F"/>
    <w:rsid w:val="005658E0"/>
    <w:rsid w:val="00570ED8"/>
    <w:rsid w:val="005E765F"/>
    <w:rsid w:val="006207EA"/>
    <w:rsid w:val="00620EE2"/>
    <w:rsid w:val="00626CB6"/>
    <w:rsid w:val="00631BC4"/>
    <w:rsid w:val="006342B6"/>
    <w:rsid w:val="0065761B"/>
    <w:rsid w:val="00657BE7"/>
    <w:rsid w:val="006833D4"/>
    <w:rsid w:val="006917E9"/>
    <w:rsid w:val="00692F1C"/>
    <w:rsid w:val="006B14F5"/>
    <w:rsid w:val="006B3733"/>
    <w:rsid w:val="00700F52"/>
    <w:rsid w:val="00705C62"/>
    <w:rsid w:val="00716EDC"/>
    <w:rsid w:val="00745CDB"/>
    <w:rsid w:val="0074637F"/>
    <w:rsid w:val="007C3592"/>
    <w:rsid w:val="007D12EC"/>
    <w:rsid w:val="007D43A1"/>
    <w:rsid w:val="007E1E0D"/>
    <w:rsid w:val="007E41C1"/>
    <w:rsid w:val="007F5A83"/>
    <w:rsid w:val="00807EA3"/>
    <w:rsid w:val="008C3D89"/>
    <w:rsid w:val="008D59E3"/>
    <w:rsid w:val="008D5F2D"/>
    <w:rsid w:val="008D6D73"/>
    <w:rsid w:val="008F195E"/>
    <w:rsid w:val="008F5576"/>
    <w:rsid w:val="00922502"/>
    <w:rsid w:val="009630E0"/>
    <w:rsid w:val="00965C26"/>
    <w:rsid w:val="00974460"/>
    <w:rsid w:val="00990C2B"/>
    <w:rsid w:val="009D3D6F"/>
    <w:rsid w:val="009D7E50"/>
    <w:rsid w:val="009E6A49"/>
    <w:rsid w:val="009F24B0"/>
    <w:rsid w:val="00A03CC4"/>
    <w:rsid w:val="00A1443F"/>
    <w:rsid w:val="00A24E48"/>
    <w:rsid w:val="00A94BFC"/>
    <w:rsid w:val="00AB4A59"/>
    <w:rsid w:val="00AB7856"/>
    <w:rsid w:val="00B228CB"/>
    <w:rsid w:val="00B30B1D"/>
    <w:rsid w:val="00B37D75"/>
    <w:rsid w:val="00B94488"/>
    <w:rsid w:val="00BB157B"/>
    <w:rsid w:val="00BB1741"/>
    <w:rsid w:val="00BB24CF"/>
    <w:rsid w:val="00BC1BEC"/>
    <w:rsid w:val="00BD4395"/>
    <w:rsid w:val="00C14EF0"/>
    <w:rsid w:val="00C36866"/>
    <w:rsid w:val="00C6569D"/>
    <w:rsid w:val="00C861E7"/>
    <w:rsid w:val="00CD7336"/>
    <w:rsid w:val="00CE0389"/>
    <w:rsid w:val="00D74023"/>
    <w:rsid w:val="00D743A4"/>
    <w:rsid w:val="00DA5B9E"/>
    <w:rsid w:val="00DC3655"/>
    <w:rsid w:val="00DD6683"/>
    <w:rsid w:val="00DE51CB"/>
    <w:rsid w:val="00E14D4C"/>
    <w:rsid w:val="00E167FC"/>
    <w:rsid w:val="00E2087F"/>
    <w:rsid w:val="00E36F0C"/>
    <w:rsid w:val="00E658FE"/>
    <w:rsid w:val="00EB4C21"/>
    <w:rsid w:val="00EC2244"/>
    <w:rsid w:val="00ED1F93"/>
    <w:rsid w:val="00ED6AEB"/>
    <w:rsid w:val="00EE1974"/>
    <w:rsid w:val="00EE2A40"/>
    <w:rsid w:val="00EF5822"/>
    <w:rsid w:val="00F318F9"/>
    <w:rsid w:val="00F400A8"/>
    <w:rsid w:val="00F5250B"/>
    <w:rsid w:val="00F827EA"/>
    <w:rsid w:val="00F86637"/>
    <w:rsid w:val="00F903E4"/>
    <w:rsid w:val="00FA74F9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58E0"/>
    <w:rPr>
      <w:b/>
      <w:bCs/>
    </w:rPr>
  </w:style>
  <w:style w:type="paragraph" w:styleId="a4">
    <w:name w:val="Body Text"/>
    <w:basedOn w:val="a"/>
    <w:link w:val="a5"/>
    <w:rsid w:val="005658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861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208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58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4A580A"/>
  </w:style>
  <w:style w:type="paragraph" w:styleId="aa">
    <w:name w:val="Normal (Web)"/>
    <w:basedOn w:val="a"/>
    <w:uiPriority w:val="99"/>
    <w:unhideWhenUsed/>
    <w:rsid w:val="00BC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D73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9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917E9"/>
  </w:style>
  <w:style w:type="character" w:customStyle="1" w:styleId="c40">
    <w:name w:val="c40"/>
    <w:basedOn w:val="a0"/>
    <w:rsid w:val="006917E9"/>
  </w:style>
  <w:style w:type="character" w:customStyle="1" w:styleId="c9">
    <w:name w:val="c9"/>
    <w:basedOn w:val="a0"/>
    <w:rsid w:val="006917E9"/>
  </w:style>
  <w:style w:type="character" w:customStyle="1" w:styleId="c12">
    <w:name w:val="c12"/>
    <w:basedOn w:val="a0"/>
    <w:rsid w:val="006917E9"/>
  </w:style>
  <w:style w:type="table" w:customStyle="1" w:styleId="1">
    <w:name w:val="Сетка таблицы1"/>
    <w:basedOn w:val="a1"/>
    <w:next w:val="ac"/>
    <w:uiPriority w:val="59"/>
    <w:rsid w:val="00AB4A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AFFB-9FEB-4882-9406-65A2622A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polzovatel</cp:lastModifiedBy>
  <cp:revision>5</cp:revision>
  <cp:lastPrinted>2017-05-29T05:57:00Z</cp:lastPrinted>
  <dcterms:created xsi:type="dcterms:W3CDTF">2017-05-31T11:43:00Z</dcterms:created>
  <dcterms:modified xsi:type="dcterms:W3CDTF">2017-06-02T09:24:00Z</dcterms:modified>
</cp:coreProperties>
</file>